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15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Приложение 1.</w:t>
      </w:r>
    </w:p>
    <w:p w:rsidR="00631A15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631A15" w:rsidRPr="0004030E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04030E">
        <w:rPr>
          <w:rFonts w:ascii="Times New Roman" w:eastAsia="Times New Roman" w:hAnsi="Times New Roman" w:cs="Times New Roman"/>
          <w:sz w:val="24"/>
          <w:szCs w:val="28"/>
        </w:rPr>
        <w:t>Утверждено</w:t>
      </w:r>
    </w:p>
    <w:p w:rsidR="00631A15" w:rsidRPr="0004030E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04030E">
        <w:rPr>
          <w:rFonts w:ascii="Times New Roman" w:eastAsia="Times New Roman" w:hAnsi="Times New Roman" w:cs="Times New Roman"/>
          <w:sz w:val="24"/>
          <w:szCs w:val="28"/>
        </w:rPr>
        <w:t>распоряжением администрации</w:t>
      </w:r>
    </w:p>
    <w:p w:rsidR="00631A15" w:rsidRPr="0004030E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04030E">
        <w:rPr>
          <w:rFonts w:ascii="Times New Roman" w:eastAsia="Times New Roman" w:hAnsi="Times New Roman" w:cs="Times New Roman"/>
          <w:sz w:val="24"/>
          <w:szCs w:val="28"/>
        </w:rPr>
        <w:t>Тере-Хольского кожууна</w:t>
      </w:r>
    </w:p>
    <w:p w:rsidR="00631A15" w:rsidRPr="0004030E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04030E">
        <w:rPr>
          <w:rFonts w:ascii="Times New Roman" w:eastAsia="Times New Roman" w:hAnsi="Times New Roman" w:cs="Times New Roman"/>
          <w:sz w:val="24"/>
          <w:szCs w:val="28"/>
        </w:rPr>
        <w:t>От «</w:t>
      </w:r>
      <w:r>
        <w:rPr>
          <w:rFonts w:ascii="Times New Roman" w:eastAsia="Times New Roman" w:hAnsi="Times New Roman" w:cs="Times New Roman"/>
          <w:sz w:val="24"/>
          <w:szCs w:val="28"/>
        </w:rPr>
        <w:t>26</w:t>
      </w:r>
      <w:r w:rsidRPr="0004030E">
        <w:rPr>
          <w:rFonts w:ascii="Times New Roman" w:eastAsia="Times New Roman" w:hAnsi="Times New Roman" w:cs="Times New Roman"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мая </w:t>
      </w:r>
      <w:r w:rsidRPr="0004030E">
        <w:rPr>
          <w:rFonts w:ascii="Times New Roman" w:eastAsia="Times New Roman" w:hAnsi="Times New Roman" w:cs="Times New Roman"/>
          <w:sz w:val="24"/>
          <w:szCs w:val="28"/>
        </w:rPr>
        <w:t xml:space="preserve">2023г. </w:t>
      </w:r>
    </w:p>
    <w:p w:rsidR="00631A15" w:rsidRPr="0004030E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04030E">
        <w:rPr>
          <w:rFonts w:ascii="Times New Roman" w:eastAsia="Times New Roman" w:hAnsi="Times New Roman" w:cs="Times New Roman"/>
          <w:sz w:val="24"/>
          <w:szCs w:val="28"/>
        </w:rPr>
        <w:t>№</w:t>
      </w:r>
      <w:r>
        <w:rPr>
          <w:rFonts w:ascii="Times New Roman" w:eastAsia="Times New Roman" w:hAnsi="Times New Roman" w:cs="Times New Roman"/>
          <w:sz w:val="24"/>
          <w:szCs w:val="28"/>
        </w:rPr>
        <w:t>84</w:t>
      </w:r>
    </w:p>
    <w:p w:rsidR="00631A15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Default="00631A15" w:rsidP="00631A1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Default="00631A15" w:rsidP="00631A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A15" w:rsidRPr="00631A15" w:rsidRDefault="00631A15" w:rsidP="00631A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631A15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ПОЛОЖЕНИЕ </w:t>
      </w:r>
    </w:p>
    <w:p w:rsidR="00631A15" w:rsidRPr="00631A15" w:rsidRDefault="00631A15" w:rsidP="00631A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631A15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о порядке проведения конкурса по благоустройству и санитарной очистке на территории Тере-Хольского кожууна</w:t>
      </w:r>
    </w:p>
    <w:p w:rsidR="00631A15" w:rsidRDefault="00631A15" w:rsidP="00631A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Pr="00014176" w:rsidRDefault="00631A15" w:rsidP="00631A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17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631A15" w:rsidRPr="00C76FDB" w:rsidRDefault="00631A15" w:rsidP="00631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Конкурс по благоустройству и санитарной очистке на территории Тере-Хольского кожууна (далее – Конкурс) проводится среди сельских поселений, улиц, организаций и учреждений, независимо от форм собственности.</w:t>
      </w:r>
    </w:p>
    <w:p w:rsidR="00631A15" w:rsidRDefault="00631A15" w:rsidP="00631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Организатором Конкурса выступает администрация Тере-Хольского кожууна.</w:t>
      </w:r>
    </w:p>
    <w:p w:rsidR="00631A15" w:rsidRDefault="00631A15" w:rsidP="00631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Pr="00014176" w:rsidRDefault="00631A15" w:rsidP="00631A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176">
        <w:rPr>
          <w:rFonts w:ascii="Times New Roman" w:eastAsia="Times New Roman" w:hAnsi="Times New Roman" w:cs="Times New Roman"/>
          <w:b/>
          <w:sz w:val="28"/>
          <w:szCs w:val="28"/>
        </w:rPr>
        <w:t>Цели и задачи Конкурса</w:t>
      </w:r>
    </w:p>
    <w:p w:rsidR="00631A15" w:rsidRDefault="00631A15" w:rsidP="00631A1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Целями Конкурса являются активизация деятельности сельских поселений по организации благоустройств и озеленения территорий населенных пунктов кожууна; привлечение населения, организации, общественных организаций к вопросам санитарного состояния, благоустройства и озеленения территорий; воспитание бережного отношения к жилищному фонду, придомовым территориям, зеленым насаждениям, памятным местам, содержания контейнеров и внешнего вида контейнерных площадок; повышения платежной дисциплины населения по оплате за жилищно-коммунальные услуги.</w:t>
      </w:r>
    </w:p>
    <w:p w:rsidR="00631A15" w:rsidRDefault="00631A15" w:rsidP="00631A1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активное привлечение граждан по благоустройству улиц, скверов и дворовых территорий: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обобщение положительного опыта;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освещение проблем санитарной очистки в средствах массовой информации, распространение лучшего опыта работы.</w:t>
      </w:r>
    </w:p>
    <w:p w:rsidR="00631A15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A15" w:rsidRPr="00014176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176">
        <w:rPr>
          <w:rFonts w:ascii="Times New Roman" w:eastAsia="Times New Roman" w:hAnsi="Times New Roman" w:cs="Times New Roman"/>
          <w:b/>
          <w:sz w:val="28"/>
          <w:szCs w:val="28"/>
        </w:rPr>
        <w:t>3. Сроки проведения конкурса: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с 15 июня по 15 июля 2023 года.</w:t>
      </w:r>
    </w:p>
    <w:p w:rsidR="00631A15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A15" w:rsidRPr="00014176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176">
        <w:rPr>
          <w:rFonts w:ascii="Times New Roman" w:eastAsia="Times New Roman" w:hAnsi="Times New Roman" w:cs="Times New Roman"/>
          <w:b/>
          <w:sz w:val="28"/>
          <w:szCs w:val="28"/>
        </w:rPr>
        <w:t>4.Номинации Конкурса: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 самое лучшее благоустройство улицы села,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 самое лучшее благоустройство территории, прилегающие учреждениям и организациям различных форм собственности.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 самое благоустроенное поселение.</w:t>
      </w:r>
    </w:p>
    <w:p w:rsidR="00631A15" w:rsidRPr="00014176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176">
        <w:rPr>
          <w:rFonts w:ascii="Times New Roman" w:eastAsia="Times New Roman" w:hAnsi="Times New Roman" w:cs="Times New Roman"/>
          <w:b/>
          <w:sz w:val="28"/>
          <w:szCs w:val="28"/>
        </w:rPr>
        <w:t>5. Критерии оценки: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Конкурса определяются по следующим показателям: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5.1 оформление въездных знаков с наименованием населенного пункта,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 оформление наименования улиц и номеров домов, 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 эстетика оформления внешнего вида административных зданий,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 благоустройство и содержание территорий населенного пункта,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 обеспечение населенного пункта освещением,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 посадка деревьев, кустарников, наличие газонов, цветников, клумб,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 наличие информационных досок для объявлений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 содержание мест отдыха жителей, исторических и памятных мест,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 проведение субботников по озеленению территории, санитарной очистке, оборудованию детских игровых площадок,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 содержание внешнего вида контейнерных площадок и контейнеров,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 наличие действующих программ по благоустройству и санитарной очистке сельского поселения,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5.12 наличие организованного полигона и отсутствие несанкционированных свалок твердых коммунальных отходов,</w:t>
      </w:r>
    </w:p>
    <w:p w:rsidR="00631A15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30F2">
        <w:rPr>
          <w:rFonts w:ascii="Times New Roman" w:eastAsia="Times New Roman" w:hAnsi="Times New Roman" w:cs="Times New Roman"/>
          <w:b/>
          <w:sz w:val="28"/>
          <w:szCs w:val="28"/>
        </w:rPr>
        <w:t>6. Победитель кожуунного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 максимальной сумме баллов по шкале от 1 до 3 балла, определенной комиссией по проведению кожуунного конкурса на основании заполненной ведомости оценочных показателей приложению №1 к настоящему Положению. В случае равенства баллов у двух или более участников, победитель определяется путем открытого голосования членов кожуунной комиссии простым большинством голосов.</w:t>
      </w:r>
    </w:p>
    <w:p w:rsidR="00631A15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Pr="008D30F2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30F2">
        <w:rPr>
          <w:rFonts w:ascii="Times New Roman" w:eastAsia="Times New Roman" w:hAnsi="Times New Roman" w:cs="Times New Roman"/>
          <w:b/>
          <w:sz w:val="28"/>
          <w:szCs w:val="28"/>
        </w:rPr>
        <w:t>7. Оформление заявки: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Конкурса оформляют заявку, которая должна содержать следующую информацию: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полное наименование организации;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почтовый адрес с индексом,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руководителя организации, контактные номера телефонов,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эл.почты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форма собственности организации,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пояснительная записка, в которой конкурсант считает целесообразным сообщить данные для создания наиболее полного и правильного представления об участии организации в Конкурсе.</w:t>
      </w:r>
    </w:p>
    <w:p w:rsidR="00631A15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Default="00631A15" w:rsidP="00631A1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30F2">
        <w:rPr>
          <w:rFonts w:ascii="Times New Roman" w:eastAsia="Times New Roman" w:hAnsi="Times New Roman" w:cs="Times New Roman"/>
          <w:b/>
          <w:sz w:val="28"/>
          <w:szCs w:val="28"/>
        </w:rPr>
        <w:t>8. Подведение итогов Конкурса: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конкурсной комиссии утверждается председателем администрации Тере-Хольского кожууна.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участниками заявок до 15 июля 2023г. Заявки направляются в администрацию Тере-Хольского кожууна по адресу с.Кунгуртуг, улица Молодежная ½.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Окончательные итоги Конкурса подводятся конкурсной комиссией до 24 июля 2023 года и оформляются протоколом. Победитель кожуунного конкурса «Самое благоустроенное поселение» участвует в республиканском конкурсе.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Выписки из протокола о победителях кожуунного конкурса подлежат опубликованию в СМИ и размещению на официальном сайте администрации Тере-Хольского кожууна в информационной сети интернет.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Pr="00014176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14176">
        <w:rPr>
          <w:rFonts w:ascii="Times New Roman" w:eastAsia="Times New Roman" w:hAnsi="Times New Roman" w:cs="Times New Roman"/>
          <w:b/>
          <w:sz w:val="28"/>
          <w:szCs w:val="28"/>
        </w:rPr>
        <w:t>9. Награждение Победителей: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Конкурса награждаются по номинациям дипломами и кубками.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>Приложение 1.</w:t>
      </w:r>
    </w:p>
    <w:p w:rsidR="00631A15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631A15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 положению о порядке проведения</w:t>
      </w:r>
    </w:p>
    <w:p w:rsidR="00631A15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Конкурса по благоустройству и санитарной</w:t>
      </w:r>
    </w:p>
    <w:p w:rsidR="00631A15" w:rsidRPr="0004030E" w:rsidRDefault="00631A15" w:rsidP="00631A15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очистке территории Тере-Хольского кожууна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31A15" w:rsidRDefault="00631A15" w:rsidP="00631A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Default="00631A15" w:rsidP="00631A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A15" w:rsidRPr="00FC338F" w:rsidRDefault="00631A15" w:rsidP="00631A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38F">
        <w:rPr>
          <w:rFonts w:ascii="Times New Roman" w:eastAsia="Times New Roman" w:hAnsi="Times New Roman" w:cs="Times New Roman"/>
          <w:b/>
          <w:sz w:val="28"/>
          <w:szCs w:val="28"/>
        </w:rPr>
        <w:t>ВЕДОМОСТЬ</w:t>
      </w:r>
    </w:p>
    <w:p w:rsidR="00631A15" w:rsidRPr="00FC338F" w:rsidRDefault="00631A15" w:rsidP="00631A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38F">
        <w:rPr>
          <w:rFonts w:ascii="Times New Roman" w:eastAsia="Times New Roman" w:hAnsi="Times New Roman" w:cs="Times New Roman"/>
          <w:b/>
          <w:sz w:val="28"/>
          <w:szCs w:val="28"/>
        </w:rPr>
        <w:t>оценочных показателей кожуунного конкурса</w:t>
      </w:r>
    </w:p>
    <w:p w:rsidR="00631A15" w:rsidRPr="00FC338F" w:rsidRDefault="00631A15" w:rsidP="00631A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38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благоустройству и санитарной очистке на территории </w:t>
      </w:r>
    </w:p>
    <w:p w:rsidR="00631A15" w:rsidRPr="00FC338F" w:rsidRDefault="00631A15" w:rsidP="00631A1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38F">
        <w:rPr>
          <w:rFonts w:ascii="Times New Roman" w:eastAsia="Times New Roman" w:hAnsi="Times New Roman" w:cs="Times New Roman"/>
          <w:b/>
          <w:sz w:val="28"/>
          <w:szCs w:val="28"/>
        </w:rPr>
        <w:t>Тере-Хольского кожууна</w:t>
      </w:r>
    </w:p>
    <w:p w:rsidR="00631A15" w:rsidRDefault="00631A15" w:rsidP="00631A1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418" w:type="dxa"/>
        <w:tblLook w:val="04A0" w:firstRow="1" w:lastRow="0" w:firstColumn="1" w:lastColumn="0" w:noHBand="0" w:noVBand="1"/>
      </w:tblPr>
      <w:tblGrid>
        <w:gridCol w:w="566"/>
        <w:gridCol w:w="6659"/>
        <w:gridCol w:w="2193"/>
      </w:tblGrid>
      <w:tr w:rsidR="00631A15" w:rsidTr="00706BB5">
        <w:trPr>
          <w:trHeight w:val="320"/>
        </w:trPr>
        <w:tc>
          <w:tcPr>
            <w:tcW w:w="566" w:type="dxa"/>
          </w:tcPr>
          <w:p w:rsidR="00631A15" w:rsidRPr="00945E37" w:rsidRDefault="00631A15" w:rsidP="00706BB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59" w:type="dxa"/>
          </w:tcPr>
          <w:p w:rsidR="00631A15" w:rsidRPr="00945E37" w:rsidRDefault="00631A15" w:rsidP="00706BB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5E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93" w:type="dxa"/>
          </w:tcPr>
          <w:p w:rsidR="00631A15" w:rsidRPr="00945E37" w:rsidRDefault="00631A15" w:rsidP="00706BB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 от 1-3</w:t>
            </w: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въездных знаков с наименованием населенного пункта, где располагаются административные здания, табличек с названием улицы, номера дома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Эстетика оформление внешнего вида административных зданий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35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территории вокруг зданий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и содержание территории населенного пункта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населенного пункта освещением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деревьев, кустарников, наличие газонов, цветников, клумб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досок объявлений и информации для населения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мест отдыха жителей, исторических и памятных мест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субботников по озеленению территории, санитарной очистке, оборудованию детских игровых площадок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внешний вид контейнерных площадок и контейнеров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действующих программ по благоустройству и санитарной очистке сельского поселения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566" w:type="dxa"/>
          </w:tcPr>
          <w:p w:rsidR="00631A15" w:rsidRDefault="00631A15" w:rsidP="00706BB5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организованного полигона и отсутствие несанкционированных свалок твердых коммунальных отходов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1A15" w:rsidTr="00706BB5">
        <w:trPr>
          <w:trHeight w:val="320"/>
        </w:trPr>
        <w:tc>
          <w:tcPr>
            <w:tcW w:w="7225" w:type="dxa"/>
            <w:gridSpan w:val="2"/>
            <w:vAlign w:val="center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93" w:type="dxa"/>
          </w:tcPr>
          <w:p w:rsidR="00631A15" w:rsidRDefault="00631A15" w:rsidP="00706BB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1A15" w:rsidRPr="009E14C2" w:rsidRDefault="00631A15" w:rsidP="00631A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2F6" w:rsidRDefault="003E02F6"/>
    <w:sectPr w:rsidR="003E02F6" w:rsidSect="00631A15">
      <w:pgSz w:w="11906" w:h="16838"/>
      <w:pgMar w:top="1134" w:right="850" w:bottom="1134" w:left="1134" w:header="708" w:footer="708" w:gutter="0"/>
      <w:pgBorders w:offsetFrom="page">
        <w:top w:val="holly" w:sz="14" w:space="24" w:color="auto"/>
        <w:left w:val="holly" w:sz="14" w:space="24" w:color="auto"/>
        <w:bottom w:val="holly" w:sz="14" w:space="24" w:color="auto"/>
        <w:right w:val="holl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D70"/>
    <w:multiLevelType w:val="multilevel"/>
    <w:tmpl w:val="BD70E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1B3116C"/>
    <w:multiLevelType w:val="hybridMultilevel"/>
    <w:tmpl w:val="1D164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16"/>
    <w:rsid w:val="003E02F6"/>
    <w:rsid w:val="00631A15"/>
    <w:rsid w:val="00DC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3835A-6E08-42A1-8830-008CB645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A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15"/>
    <w:pPr>
      <w:ind w:left="720"/>
      <w:contextualSpacing/>
    </w:pPr>
  </w:style>
  <w:style w:type="table" w:styleId="a4">
    <w:name w:val="Table Grid"/>
    <w:basedOn w:val="a1"/>
    <w:uiPriority w:val="39"/>
    <w:rsid w:val="0063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2023-06-28T09:35:00Z</dcterms:created>
  <dcterms:modified xsi:type="dcterms:W3CDTF">2023-06-28T09:38:00Z</dcterms:modified>
</cp:coreProperties>
</file>